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28" w:rsidRDefault="007E3128" w:rsidP="007E3128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 w:rsidRPr="007E3128">
        <w:rPr>
          <w:rFonts w:asciiTheme="minorEastAsia" w:hAnsiTheme="minorEastAsia" w:cs="宋体"/>
          <w:b/>
          <w:color w:val="000000"/>
          <w:kern w:val="0"/>
          <w:sz w:val="36"/>
          <w:szCs w:val="36"/>
        </w:rPr>
        <w:t>山东理工大学学生奖励条例</w:t>
      </w:r>
    </w:p>
    <w:p w:rsidR="007E3128" w:rsidRPr="007E3128" w:rsidRDefault="007E3128" w:rsidP="007E3128">
      <w:pPr>
        <w:widowControl/>
        <w:shd w:val="clear" w:color="auto" w:fill="FFFFFF"/>
        <w:spacing w:after="100" w:afterAutospacing="1" w:line="360" w:lineRule="auto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E3128">
        <w:rPr>
          <w:rFonts w:asciiTheme="minorEastAsia" w:hAnsiTheme="minorEastAsia" w:cs="宋体"/>
          <w:color w:val="000000"/>
          <w:kern w:val="0"/>
          <w:sz w:val="28"/>
          <w:szCs w:val="28"/>
        </w:rPr>
        <w:t>（鲁理工大政发【</w:t>
      </w:r>
      <w:r w:rsidRPr="007E31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2017</w:t>
      </w:r>
      <w:r w:rsidRPr="007E3128">
        <w:rPr>
          <w:rFonts w:asciiTheme="minorEastAsia" w:hAnsiTheme="minorEastAsia" w:cs="宋体"/>
          <w:color w:val="000000"/>
          <w:kern w:val="0"/>
          <w:sz w:val="28"/>
          <w:szCs w:val="28"/>
        </w:rPr>
        <w:t>】</w:t>
      </w:r>
      <w:r w:rsidRPr="007E31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131号</w:t>
      </w:r>
      <w:r w:rsidRPr="007E3128">
        <w:rPr>
          <w:rFonts w:asciiTheme="minorEastAsia" w:hAnsiTheme="minorEastAsia" w:cs="宋体"/>
          <w:color w:val="000000"/>
          <w:kern w:val="0"/>
          <w:sz w:val="28"/>
          <w:szCs w:val="28"/>
        </w:rPr>
        <w:t>）</w:t>
      </w:r>
    </w:p>
    <w:p w:rsidR="00602532" w:rsidRPr="00A8646F" w:rsidRDefault="00602532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第十条</w:t>
      </w:r>
      <w:r w:rsidRPr="00A8646F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 </w:t>
      </w:r>
      <w:r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十佳大学生评选条件：</w:t>
      </w:r>
    </w:p>
    <w:p w:rsidR="00602532" w:rsidRPr="00A8646F" w:rsidRDefault="00602532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十佳大学生是学校授予学生个人的最高荣誉。要求学生德智体全面发展，综合考评位于班级</w:t>
      </w:r>
      <w:r w:rsidRPr="00A8646F">
        <w:rPr>
          <w:rFonts w:ascii="仿宋" w:eastAsia="仿宋" w:hAnsi="仿宋" w:cs="宋体" w:hint="eastAsia"/>
          <w:kern w:val="0"/>
          <w:sz w:val="32"/>
          <w:szCs w:val="32"/>
        </w:rPr>
        <w:t>前20%，获得优秀学</w:t>
      </w:r>
      <w:r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生或优秀学生干部，且符合下列条件之一者，可参与校十佳大学生的评选。</w:t>
      </w:r>
    </w:p>
    <w:p w:rsidR="00602532" w:rsidRPr="00A8646F" w:rsidRDefault="00A8646F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</w:t>
      </w:r>
      <w:r w:rsidR="00602532"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学习成绩优异，且在学校数学、英语、计算机等学习竞赛中获得一等奖，或在省以上各种学习竞赛中获得三等以上奖励，为学校学风建设做出贡献的学生；</w:t>
      </w:r>
    </w:p>
    <w:p w:rsidR="00602532" w:rsidRPr="00A8646F" w:rsidRDefault="00A8646F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</w:t>
      </w:r>
      <w:r w:rsidR="00602532"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科研能力突出，积极参加科研活动，在省级以上大学生科技活动中获奖，或获学校学生科技二等奖以上奖励，或在具有正式刊号的学术刊物上发表学术论文，为学校学生科研工作做出贡献的学生；</w:t>
      </w:r>
    </w:p>
    <w:p w:rsidR="00602532" w:rsidRPr="00A8646F" w:rsidRDefault="00A8646F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</w:t>
      </w:r>
      <w:r w:rsidR="00602532"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文艺特长，多次组织校内大型文艺活动，或两次在校级文艺比赛中获二等以上奖励，或在市级以上文艺大赛中获三等以上奖励，为学校文艺工作做出突出贡献的学生；具有体育特长，在校运动会中多次取得优异成绩，或连年在校各类球赛中取得优秀成绩的主力队员，或在省以上大学生运动会上取得较好名次，为学校体育工作做出贡献的学生；</w:t>
      </w:r>
    </w:p>
    <w:p w:rsidR="00602532" w:rsidRPr="00A8646F" w:rsidRDefault="00A8646F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四、</w:t>
      </w:r>
      <w:r w:rsidR="00602532"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具有写作特长，作品在市级以上报刊发表，且两次在校级各类征文比赛中获二等以上奖励；或两次以上被评为校宣传报道工作先进个人，为学校宣传工作做出贡献的学生；</w:t>
      </w:r>
    </w:p>
    <w:p w:rsidR="00602532" w:rsidRPr="00A8646F" w:rsidRDefault="00A8646F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五、</w:t>
      </w:r>
      <w:r w:rsidR="00602532"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组织特长，担任学校或学院主要学生干部，且被评为省级“优秀学生干部”，或三次被评为校级“优秀学生干部”，或所在班级被评为省级先进集体或连续三次被评为校级先进集体，为学校学生工作做出贡献的学生；</w:t>
      </w:r>
    </w:p>
    <w:p w:rsidR="00602532" w:rsidRPr="00A8646F" w:rsidRDefault="00A8646F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六、</w:t>
      </w:r>
      <w:r w:rsidR="00602532"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践能力突出，积极参加学校和学院组织的社会实践活动，调查报告获省级以上奖励，或被省级以上单位表彰为社会实践先进个人，或积极组织和参加其他社会活动，获得显著社会效益，为学校学生社会实践工作做出贡献的学生；</w:t>
      </w:r>
    </w:p>
    <w:p w:rsidR="00602532" w:rsidRPr="00A8646F" w:rsidRDefault="00A8646F" w:rsidP="0060253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七、</w:t>
      </w:r>
      <w:r w:rsidR="00602532" w:rsidRPr="00A8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具有其他方面特长，在相关领域取得突出成绩，为学校做出贡献的学生。</w:t>
      </w:r>
      <w:bookmarkStart w:id="0" w:name="_GoBack"/>
      <w:bookmarkEnd w:id="0"/>
    </w:p>
    <w:p w:rsidR="0056145B" w:rsidRPr="00A8646F" w:rsidRDefault="0056145B">
      <w:pPr>
        <w:rPr>
          <w:rFonts w:ascii="仿宋" w:eastAsia="仿宋" w:hAnsi="仿宋"/>
          <w:sz w:val="32"/>
          <w:szCs w:val="32"/>
        </w:rPr>
      </w:pPr>
    </w:p>
    <w:sectPr w:rsidR="0056145B" w:rsidRPr="00A8646F" w:rsidSect="00A8646F">
      <w:pgSz w:w="11906" w:h="16838"/>
      <w:pgMar w:top="153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55E" w:rsidRDefault="00C9555E" w:rsidP="00602532">
      <w:r>
        <w:separator/>
      </w:r>
    </w:p>
  </w:endnote>
  <w:endnote w:type="continuationSeparator" w:id="0">
    <w:p w:rsidR="00C9555E" w:rsidRDefault="00C9555E" w:rsidP="0060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55E" w:rsidRDefault="00C9555E" w:rsidP="00602532">
      <w:r>
        <w:separator/>
      </w:r>
    </w:p>
  </w:footnote>
  <w:footnote w:type="continuationSeparator" w:id="0">
    <w:p w:rsidR="00C9555E" w:rsidRDefault="00C9555E" w:rsidP="0060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C0"/>
    <w:rsid w:val="0056145B"/>
    <w:rsid w:val="00602532"/>
    <w:rsid w:val="007E3128"/>
    <w:rsid w:val="00865CC0"/>
    <w:rsid w:val="00A0361C"/>
    <w:rsid w:val="00A8646F"/>
    <w:rsid w:val="00C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1277"/>
  <w15:chartTrackingRefBased/>
  <w15:docId w15:val="{7118F53B-FA62-484C-80FA-917AE167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5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gaomeng</dc:creator>
  <cp:keywords/>
  <dc:description/>
  <cp:lastModifiedBy>张 鲁豫</cp:lastModifiedBy>
  <cp:revision>4</cp:revision>
  <dcterms:created xsi:type="dcterms:W3CDTF">2017-11-06T08:31:00Z</dcterms:created>
  <dcterms:modified xsi:type="dcterms:W3CDTF">2018-10-31T14:28:00Z</dcterms:modified>
</cp:coreProperties>
</file>