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64B76"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7A9E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468" w:afterLines="150" w:line="579" w:lineRule="exact"/>
        <w:jc w:val="center"/>
        <w:textAlignment w:val="auto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评审工作基本原则及评分标准</w:t>
      </w:r>
    </w:p>
    <w:p w14:paraId="0C5B8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bookmarkStart w:id="0" w:name="_Toc30128"/>
      <w:bookmarkStart w:id="1" w:name="_Toc32123"/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竞赛</w:t>
      </w:r>
      <w:r>
        <w:rPr>
          <w:rFonts w:ascii="仿宋_GB2312" w:eastAsia="仿宋_GB2312"/>
          <w:sz w:val="32"/>
          <w:szCs w:val="32"/>
        </w:rPr>
        <w:t>下设</w:t>
      </w:r>
      <w:r>
        <w:rPr>
          <w:rFonts w:hint="eastAsia" w:ascii="仿宋_GB2312" w:eastAsia="仿宋_GB2312"/>
          <w:sz w:val="32"/>
          <w:szCs w:val="32"/>
        </w:rPr>
        <w:t>科技创新和未来产业、乡乡村振兴和农业农村现代化、社会治理和公共服务、生态环保和可持续发展、文化创意和区域合作五个组别。</w:t>
      </w:r>
    </w:p>
    <w:p w14:paraId="2DBD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评审过程中综合考虑作品的</w:t>
      </w:r>
      <w:r>
        <w:rPr>
          <w:rFonts w:hint="eastAsia" w:ascii="仿宋_GB2312" w:hAnsi="仿宋_GB2312" w:eastAsia="仿宋_GB2312" w:cs="仿宋_GB2312"/>
          <w:bCs/>
          <w:kern w:val="32"/>
          <w:sz w:val="32"/>
          <w:szCs w:val="32"/>
        </w:rPr>
        <w:t>操作性、应用性以及市场潜力、社会价值和发展前景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竞赛面向我校在校学生，以商业计划书评审、现场答辩等作为参赛项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32"/>
          <w:szCs w:val="32"/>
        </w:rPr>
        <w:t>目的主要评价内容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F0D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各类作品之间评选标准是相对的。评审按百分制评出原始分，具体权重如下：</w:t>
      </w:r>
    </w:p>
    <w:p w14:paraId="295FB44E">
      <w:pPr>
        <w:snapToGrid w:val="0"/>
        <w:spacing w:line="7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794CE08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Style w:val="4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540"/>
        <w:gridCol w:w="5968"/>
      </w:tblGrid>
      <w:tr w14:paraId="0556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DD81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评价项目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541C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参考权重</w:t>
            </w:r>
          </w:p>
        </w:tc>
        <w:tc>
          <w:tcPr>
            <w:tcW w:w="5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A37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评价内容</w:t>
            </w:r>
          </w:p>
        </w:tc>
      </w:tr>
      <w:tr w14:paraId="0B84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DA1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D4D0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0055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2ADB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ED0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创业机会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9F3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25分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0B08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（1）考虑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产业背景和目标顾客以及市场机会、市场需求、市场竞争环境</w:t>
            </w:r>
          </w:p>
          <w:p w14:paraId="0E9FFDE3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项目的独创性、领先性以及实现产业化的途径</w:t>
            </w:r>
          </w:p>
        </w:tc>
      </w:tr>
      <w:tr w14:paraId="7F3B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43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发展战略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B8D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20分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1B5D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（1）考虑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商业模式、研发方向、扩张策略，合作伙伴、竞争对手</w:t>
            </w:r>
          </w:p>
          <w:p w14:paraId="1912BF24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对技术、市场、财务等问题提出合理的规避计划</w:t>
            </w:r>
          </w:p>
        </w:tc>
      </w:tr>
      <w:tr w14:paraId="7C5B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FE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营销策略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A8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30分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0530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考虑是否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结合项目其自身产品、技术或服务的价格定位、渠道建设、推广策略制定市场营销策略</w:t>
            </w:r>
          </w:p>
        </w:tc>
      </w:tr>
      <w:tr w14:paraId="125E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02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财务管理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052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15分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D223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股本结构与规模、资金来源与运用效果</w:t>
            </w:r>
          </w:p>
          <w:p w14:paraId="35622CD5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盈利能力、风险资金退出策略</w:t>
            </w:r>
          </w:p>
        </w:tc>
      </w:tr>
      <w:tr w14:paraId="7529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30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团队管理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6F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10分</w:t>
            </w:r>
          </w:p>
        </w:tc>
        <w:tc>
          <w:tcPr>
            <w:tcW w:w="5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B30F">
            <w:pPr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（1）管理团队各成员介绍和成员的分工与互补</w:t>
            </w:r>
          </w:p>
          <w:p w14:paraId="4DEC168C">
            <w:pPr>
              <w:snapToGrid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（2）公司组织构架、领导层成员及股权分配</w:t>
            </w:r>
          </w:p>
        </w:tc>
      </w:tr>
      <w:bookmarkEnd w:id="0"/>
      <w:bookmarkEnd w:id="1"/>
    </w:tbl>
    <w:p w14:paraId="6184C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92"/>
    <w:rsid w:val="00202800"/>
    <w:rsid w:val="002053CF"/>
    <w:rsid w:val="002D5E6E"/>
    <w:rsid w:val="00315727"/>
    <w:rsid w:val="0046212D"/>
    <w:rsid w:val="004756C9"/>
    <w:rsid w:val="00556F8E"/>
    <w:rsid w:val="006122A5"/>
    <w:rsid w:val="008C6EDE"/>
    <w:rsid w:val="008E4291"/>
    <w:rsid w:val="00BF73B3"/>
    <w:rsid w:val="00DF7CDD"/>
    <w:rsid w:val="00EB3593"/>
    <w:rsid w:val="00EF25D6"/>
    <w:rsid w:val="00F44592"/>
    <w:rsid w:val="00F6097F"/>
    <w:rsid w:val="00FD0BF0"/>
    <w:rsid w:val="216A310A"/>
    <w:rsid w:val="301C5693"/>
    <w:rsid w:val="3D115123"/>
    <w:rsid w:val="66C845B8"/>
    <w:rsid w:val="7246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460</Words>
  <Characters>468</Characters>
  <Lines>3</Lines>
  <Paragraphs>1</Paragraphs>
  <TotalTime>4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2019-06-11T05:08:00Z</dcterms:created>
  <dc:creator>asus</dc:creator>
  <cp:lastModifiedBy>追忆似水流年</cp:lastModifiedBy>
  <dcterms:modified xsi:type="dcterms:W3CDTF">2025-11-09T01:37:46Z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BA3006B504FE46A6B53F8CFFEBC28B0E_13</vt:lpwstr>
  </property>
  <property fmtid="{D5CDD505-2E9C-101B-9397-08002B2CF9AE}" pid="4" name="KSOTemplateDocerSaveRecord">
    <vt:lpwstr>eyJoZGlkIjoiNTQwYzY0ZTdkZGFhMDdjNzI0ZjA5ZWMxNjQzOTU1NzEiLCJ1c2VySWQiOiIzNDE0Njg1MTYifQ==</vt:lpwstr>
  </property>
</Properties>
</file>